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5b5b5b"/>
          <w:sz w:val="24"/>
          <w:szCs w:val="24"/>
        </w:rPr>
        <w:drawing>
          <wp:inline distB="114300" distT="114300" distL="114300" distR="114300">
            <wp:extent cx="1782600" cy="1171575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8787" l="0" r="68912" t="23976"/>
                    <a:stretch>
                      <a:fillRect/>
                    </a:stretch>
                  </pic:blipFill>
                  <pic:spPr>
                    <a:xfrm>
                      <a:off x="0" y="0"/>
                      <a:ext cx="1782600" cy="1171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Modello UdA da predisporre in Consiglio di Classe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Montserrat Medium" w:cs="Montserrat Medium" w:eastAsia="Montserrat Medium" w:hAnsi="Montserrat Medium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Ind w:w="52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55"/>
        <w:gridCol w:w="6885"/>
        <w:tblGridChange w:id="0">
          <w:tblGrid>
            <w:gridCol w:w="2655"/>
            <w:gridCol w:w="688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Titolo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dell’UdA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seguendo le Linee Guida approvate in CdD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Destinatari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seguendo le Linee Guida approvate in CdD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Tempi di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realizzazione dell’UdA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seguendo le Linee Guida approvate in CdD</w:t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Principali finalità del percorso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Indicare gli obiettivi dell’UdA facendo riferimento ai Traguardi e competenze, alle Conoscenze e alle Competenze chiave di Educazione Civica e/o agli Obiettivi Specifici di Apprendimento.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seguendo le Linee Guida approvate in CdD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Ad es: 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Competenze chiave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• Competenza alfabetica funzionale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• Imparare ad imparare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• Agire in modo autonomo e responsabile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Obiettivi specifici di apprendimento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- Saper riconoscere l’importanza di un sistema di regole accettato e condiviso;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- Acquisire la terminologia specifica a livello base;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- Risolvere problemi non particolarmente complessi utilizzando le conoscenze acquisite.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-  Comprendere come la libertà di pensiero  sia il pilastro della democrazia moderna e della dignità umana.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Ambiti disciplinari e/o trasversali coinvolti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seguendo le Linee Guida approvate in CdD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Sintesi Azione didattica n.1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seguendo le Linee Guida approvate in CdD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Descrivere su cosa si lavorerà nell’Azione Didattica specifica. </w:t>
            </w:r>
          </w:p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Vanno indicate: 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-Il titolo dell’azione didattica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-La durata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-Gli obiettivi specifici di apprendimento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-Le attività proposte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-Le metodologie usate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-Le modalità di verifica 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seguendo le Linee Guida approvate in CdD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Sintesi Azione didattica n.2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seguendo le Linee Guida approvate in CdD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Descrivere su cosa si lavorerà nell’Azione Didattica specifica. </w:t>
            </w:r>
          </w:p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Vanno indicate: </w:t>
            </w:r>
          </w:p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-Il titolo dell’azione didattica</w:t>
            </w:r>
          </w:p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-La durata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-Gli obiettivi specifici di apprendimento</w:t>
            </w:r>
          </w:p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-Le attività proposte</w:t>
            </w:r>
          </w:p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-Le metodologie usate</w:t>
            </w:r>
          </w:p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-Le modalità di verifica </w:t>
            </w:r>
          </w:p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seguendo le Linee Guida approvate in CdD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9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Sintesi Azione didattica n.3</w:t>
            </w:r>
          </w:p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seguendo le Linee Guida approvate in CdD</w:t>
            </w:r>
          </w:p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Descrivere su cosa si lavorerà nell’Azione Didattica specifica. </w:t>
            </w:r>
          </w:p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Vanno indicate: </w:t>
            </w:r>
          </w:p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-Il titolo dell’azione didattica</w:t>
            </w:r>
          </w:p>
          <w:p w:rsidR="00000000" w:rsidDel="00000000" w:rsidP="00000000" w:rsidRDefault="00000000" w:rsidRPr="00000000" w14:paraId="00000040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-La durata</w:t>
            </w:r>
          </w:p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-Gli obiettivi specifici di apprendimento</w:t>
            </w:r>
          </w:p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-Le attività proposte</w:t>
            </w:r>
          </w:p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-Le metodologie usate</w:t>
            </w:r>
          </w:p>
          <w:p w:rsidR="00000000" w:rsidDel="00000000" w:rsidP="00000000" w:rsidRDefault="00000000" w:rsidRPr="00000000" w14:paraId="00000044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-Le modalità di verifica </w:t>
            </w:r>
          </w:p>
          <w:p w:rsidR="00000000" w:rsidDel="00000000" w:rsidP="00000000" w:rsidRDefault="00000000" w:rsidRPr="00000000" w14:paraId="00000045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seguendo le Linee Guida approvate in CdD</w:t>
            </w:r>
          </w:p>
        </w:tc>
      </w:tr>
    </w:tbl>
    <w:p w:rsidR="00000000" w:rsidDel="00000000" w:rsidP="00000000" w:rsidRDefault="00000000" w:rsidRPr="00000000" w14:paraId="00000047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Montserrat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jc w:val="cente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3"/>
        <w:szCs w:val="23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3"/>
      <w:szCs w:val="23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3"/>
      <w:szCs w:val="23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3"/>
      <w:szCs w:val="23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Medium-regular.ttf"/><Relationship Id="rId2" Type="http://schemas.openxmlformats.org/officeDocument/2006/relationships/font" Target="fonts/MontserratMedium-bold.ttf"/><Relationship Id="rId3" Type="http://schemas.openxmlformats.org/officeDocument/2006/relationships/font" Target="fonts/MontserratMedium-italic.ttf"/><Relationship Id="rId4" Type="http://schemas.openxmlformats.org/officeDocument/2006/relationships/font" Target="fonts/Montserrat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HDHffWb6wscRizYGYOZaX+iGnA==">CgMxLjA4AHIhMTNTY0lfbEhlVTFIQVVEbTlGbFRjek5pdFgwZXVvWWdK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2026-10-08T14:33:53.551Z</dcterms:created>
  <dc:creator>IIS Aldo Moro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